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18" w:rsidRPr="00192A18" w:rsidRDefault="00192A18" w:rsidP="00192A18">
      <w:pPr>
        <w:rPr>
          <w:i/>
          <w:sz w:val="28"/>
          <w:szCs w:val="28"/>
        </w:rPr>
      </w:pPr>
      <w:r w:rsidRPr="00192A18">
        <w:rPr>
          <w:i/>
          <w:sz w:val="28"/>
          <w:szCs w:val="28"/>
        </w:rPr>
        <w:t>Resource A</w:t>
      </w:r>
    </w:p>
    <w:p w:rsidR="00192A18" w:rsidRPr="00940E7E" w:rsidRDefault="00192A18" w:rsidP="00192A18"/>
    <w:p w:rsidR="00192A18" w:rsidRDefault="00192A18" w:rsidP="00192A18">
      <w:r w:rsidRPr="00940E7E">
        <w:t>"Luis revolt, in which two Fathers and at least a hundred more people were killed... was a revolt against the whole Colonial system. .... The initial contact, accompanied with material improvements for the Indians, followed with Spaniard demands and controls gradually increasing, the violent native reaction, the Spanish revenge and finally the resentful acceptance of that domination; the cycles of Spanish conquest had gone thr</w:t>
      </w:r>
      <w:r w:rsidR="003F4D73">
        <w:t xml:space="preserve">ough the familiar road in </w:t>
      </w:r>
      <w:proofErr w:type="spellStart"/>
      <w:r w:rsidR="003F4D73">
        <w:t>Pimerí</w:t>
      </w:r>
      <w:bookmarkStart w:id="0" w:name="_GoBack"/>
      <w:bookmarkEnd w:id="0"/>
      <w:r w:rsidRPr="00940E7E">
        <w:t>a</w:t>
      </w:r>
      <w:proofErr w:type="spellEnd"/>
      <w:r w:rsidRPr="00940E7E">
        <w:t xml:space="preserve">, and the rebellion was part of it. When, after eight years and thousands of pages of testimonials, Queen Mother, Elizabeth Farnese, acting in the name of her son, Carlos III, decreed that the matter would be relegated to the "eternal silence," she was merely accepting this fact." </w:t>
      </w:r>
    </w:p>
    <w:p w:rsidR="004657D4" w:rsidRDefault="004657D4"/>
    <w:p w:rsidR="00192A18" w:rsidRDefault="00192A18">
      <w:proofErr w:type="spellStart"/>
      <w:r>
        <w:t>Kessell</w:t>
      </w:r>
      <w:proofErr w:type="spellEnd"/>
      <w:r>
        <w:t xml:space="preserve"> John K</w:t>
      </w:r>
      <w:proofErr w:type="gramStart"/>
      <w:r>
        <w:t>.(</w:t>
      </w:r>
      <w:proofErr w:type="gramEnd"/>
      <w:r>
        <w:t>1970)</w:t>
      </w:r>
      <w:r w:rsidRPr="00EE7FA5">
        <w:t xml:space="preserve"> Mission of Sorrows: Jesuit </w:t>
      </w:r>
      <w:proofErr w:type="spellStart"/>
      <w:r w:rsidRPr="00EE7FA5">
        <w:t>Guevavi</w:t>
      </w:r>
      <w:proofErr w:type="spellEnd"/>
      <w:r w:rsidRPr="00EE7FA5">
        <w:t xml:space="preserve"> and the </w:t>
      </w:r>
      <w:proofErr w:type="spellStart"/>
      <w:r w:rsidRPr="00EE7FA5">
        <w:t>Pimas</w:t>
      </w:r>
      <w:proofErr w:type="spellEnd"/>
      <w:r w:rsidRPr="00EE7FA5">
        <w:t>, 1691-1767. (The University</w:t>
      </w:r>
      <w:r>
        <w:t xml:space="preserve"> of Arizona Press, Tucson</w:t>
      </w:r>
      <w:r w:rsidRPr="00EE7FA5">
        <w:t>, pages 102-119.</w:t>
      </w:r>
    </w:p>
    <w:sectPr w:rsidR="00192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18"/>
    <w:rsid w:val="00192A18"/>
    <w:rsid w:val="003F4D73"/>
    <w:rsid w:val="0046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NPS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 Rawlins</dc:creator>
  <cp:lastModifiedBy>Melanie A. Rawlins</cp:lastModifiedBy>
  <cp:revision>2</cp:revision>
  <dcterms:created xsi:type="dcterms:W3CDTF">2016-09-03T21:46:00Z</dcterms:created>
  <dcterms:modified xsi:type="dcterms:W3CDTF">2016-09-03T21:49:00Z</dcterms:modified>
</cp:coreProperties>
</file>